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6E13C0E8" w:rsidR="000D5EC9" w:rsidRPr="0079547B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bookmarkStart w:id="1" w:name="_GoBack"/>
      <w:r w:rsidR="0079547B" w:rsidRPr="0079547B">
        <w:rPr>
          <w:b/>
          <w:noProof/>
          <w:sz w:val="24"/>
          <w:szCs w:val="24"/>
        </w:rPr>
        <w:t>R3-214076</w:t>
      </w:r>
    </w:p>
    <w:bookmarkEnd w:id="1"/>
    <w:p w14:paraId="7475CF16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37139E7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06B1" w:rsidRPr="00B406B1">
        <w:rPr>
          <w:rFonts w:ascii="Arial" w:hAnsi="Arial" w:cs="Arial"/>
          <w:b/>
          <w:bCs/>
          <w:sz w:val="22"/>
          <w:szCs w:val="22"/>
        </w:rPr>
        <w:t xml:space="preserve">Draft LS on RAN-visible </w:t>
      </w:r>
      <w:proofErr w:type="spellStart"/>
      <w:r w:rsidR="00B406B1" w:rsidRPr="00B406B1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B406B1" w:rsidRPr="00B406B1">
        <w:rPr>
          <w:rFonts w:ascii="Arial" w:hAnsi="Arial" w:cs="Arial"/>
          <w:b/>
          <w:bCs/>
          <w:sz w:val="22"/>
          <w:szCs w:val="22"/>
        </w:rPr>
        <w:t xml:space="preserve"> conclusions</w:t>
      </w:r>
    </w:p>
    <w:p w14:paraId="31065014" w14:textId="06B325B5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-17</w:t>
      </w:r>
    </w:p>
    <w:bookmarkEnd w:id="4"/>
    <w:bookmarkEnd w:id="5"/>
    <w:bookmarkEnd w:id="6"/>
    <w:p w14:paraId="1E9DBE8C" w14:textId="4CA19334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406B1" w:rsidRPr="00B406B1">
        <w:rPr>
          <w:rFonts w:ascii="Arial" w:hAnsi="Arial" w:cs="Arial"/>
          <w:b/>
          <w:bCs/>
          <w:sz w:val="22"/>
          <w:szCs w:val="22"/>
        </w:rPr>
        <w:t>NR_QoE</w:t>
      </w:r>
      <w:proofErr w:type="spellEnd"/>
      <w:r w:rsidR="00B406B1">
        <w:rPr>
          <w:rFonts w:ascii="Arial" w:hAnsi="Arial" w:cs="Arial"/>
          <w:b/>
          <w:bCs/>
          <w:sz w:val="22"/>
          <w:szCs w:val="22"/>
        </w:rPr>
        <w:t>-Core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10A045E2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>
        <w:rPr>
          <w:sz w:val="22"/>
          <w:szCs w:val="22"/>
        </w:rPr>
        <w:t xml:space="preserve">Huawei [to be </w:t>
      </w:r>
      <w:proofErr w:type="spellStart"/>
      <w:r>
        <w:rPr>
          <w:sz w:val="22"/>
          <w:szCs w:val="22"/>
        </w:rPr>
        <w:t>RAN3</w:t>
      </w:r>
      <w:proofErr w:type="spellEnd"/>
      <w:r w:rsidR="00EF5463">
        <w:rPr>
          <w:sz w:val="22"/>
          <w:szCs w:val="22"/>
        </w:rPr>
        <w:t>]</w:t>
      </w:r>
    </w:p>
    <w:p w14:paraId="18BFEBAC" w14:textId="3D58456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90D86">
        <w:rPr>
          <w:rFonts w:ascii="Arial" w:hAnsi="Arial" w:cs="Arial"/>
          <w:b/>
          <w:bCs/>
          <w:sz w:val="22"/>
          <w:szCs w:val="22"/>
        </w:rPr>
        <w:t>SA</w:t>
      </w:r>
      <w:r w:rsidR="00174AE7">
        <w:rPr>
          <w:rFonts w:ascii="Arial" w:hAnsi="Arial" w:cs="Arial"/>
          <w:b/>
          <w:bCs/>
          <w:sz w:val="22"/>
          <w:szCs w:val="22"/>
        </w:rPr>
        <w:t>4</w:t>
      </w:r>
      <w:proofErr w:type="spellEnd"/>
      <w:r w:rsidR="008F188A">
        <w:rPr>
          <w:rFonts w:ascii="Arial" w:hAnsi="Arial" w:cs="Arial"/>
          <w:b/>
          <w:bCs/>
          <w:sz w:val="22"/>
          <w:szCs w:val="22"/>
        </w:rPr>
        <w:t>,</w:t>
      </w:r>
      <w:r w:rsidR="008F188A" w:rsidRPr="008F188A">
        <w:rPr>
          <w:rFonts w:ascii="Arial" w:hAnsi="Arial" w:cs="Arial"/>
          <w:b/>
          <w:bCs/>
          <w:sz w:val="22"/>
          <w:szCs w:val="22"/>
        </w:rPr>
        <w:t xml:space="preserve"> </w:t>
      </w:r>
      <w:r w:rsidR="008F188A">
        <w:rPr>
          <w:rFonts w:ascii="Arial" w:hAnsi="Arial" w:cs="Arial"/>
          <w:b/>
          <w:bCs/>
          <w:sz w:val="22"/>
          <w:szCs w:val="22"/>
        </w:rPr>
        <w:t>RAN2</w:t>
      </w:r>
    </w:p>
    <w:p w14:paraId="15C0E04E" w14:textId="0E8B01BA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Xudong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proofErr w:type="spellStart"/>
      <w:r w:rsidRPr="00383545">
        <w:rPr>
          <w:rFonts w:ascii="Arial" w:hAnsi="Arial" w:cs="Arial"/>
          <w:b/>
          <w:sz w:val="22"/>
          <w:szCs w:val="22"/>
        </w:rPr>
        <w:t>3GPP</w:t>
      </w:r>
      <w:proofErr w:type="spellEnd"/>
      <w:r w:rsidRPr="00383545">
        <w:rPr>
          <w:rFonts w:ascii="Arial" w:hAnsi="Arial" w:cs="Arial"/>
          <w:b/>
          <w:sz w:val="22"/>
          <w:szCs w:val="22"/>
        </w:rPr>
        <w:t xml:space="preserve">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50C407F4" w14:textId="0F1A4A54" w:rsidR="00AB161C" w:rsidRDefault="00AB161C" w:rsidP="00D92DE4">
      <w:proofErr w:type="spellStart"/>
      <w:r>
        <w:t>RAN3</w:t>
      </w:r>
      <w:proofErr w:type="spellEnd"/>
      <w:r>
        <w:t xml:space="preserve"> would like to </w:t>
      </w:r>
      <w:r w:rsidR="00064974">
        <w:t>update</w:t>
      </w:r>
      <w:r>
        <w:t xml:space="preserve"> </w:t>
      </w:r>
      <w:proofErr w:type="spellStart"/>
      <w:r w:rsidR="00A90D86">
        <w:t>SA</w:t>
      </w:r>
      <w:r w:rsidR="00064974">
        <w:t>4</w:t>
      </w:r>
      <w:proofErr w:type="spellEnd"/>
      <w:r>
        <w:t xml:space="preserve"> </w:t>
      </w:r>
      <w:r w:rsidR="00064974">
        <w:t xml:space="preserve">about the progress </w:t>
      </w:r>
      <w:r w:rsidR="002342A9">
        <w:t xml:space="preserve">RAN visible </w:t>
      </w:r>
      <w:proofErr w:type="spellStart"/>
      <w:r w:rsidR="002342A9">
        <w:t>QoE</w:t>
      </w:r>
      <w:proofErr w:type="spellEnd"/>
      <w:r w:rsidR="002342A9">
        <w:t xml:space="preserve"> metric</w:t>
      </w:r>
      <w:r w:rsidR="00952F24">
        <w:t>s</w:t>
      </w:r>
      <w:r w:rsidR="002342A9">
        <w:t xml:space="preserve"> which is part of ongoing NR </w:t>
      </w:r>
      <w:proofErr w:type="spellStart"/>
      <w:r w:rsidR="002342A9">
        <w:t>QoE</w:t>
      </w:r>
      <w:proofErr w:type="spellEnd"/>
      <w:r w:rsidR="002342A9">
        <w:t xml:space="preserve"> measurement WI, the intention of making </w:t>
      </w:r>
      <w:proofErr w:type="spellStart"/>
      <w:r w:rsidR="002342A9">
        <w:t>QoE</w:t>
      </w:r>
      <w:proofErr w:type="spellEnd"/>
      <w:r w:rsidR="002342A9">
        <w:t xml:space="preserve"> metric</w:t>
      </w:r>
      <w:r w:rsidR="00952F24">
        <w:t>s</w:t>
      </w:r>
      <w:r w:rsidR="002342A9">
        <w:t xml:space="preserve"> visible at RAN is to help RAN learn more about the </w:t>
      </w:r>
      <w:r w:rsidR="00952F24">
        <w:t>transmission situation of the ongoing service type and may further improve the resource scheduling accordingly.</w:t>
      </w:r>
    </w:p>
    <w:p w14:paraId="12336CEA" w14:textId="6BB0F0F3" w:rsidR="002F7C73" w:rsidRDefault="00952F24" w:rsidP="00D92DE4">
      <w:pPr>
        <w:rPr>
          <w:rFonts w:eastAsia="等线"/>
          <w:lang w:eastAsia="zh-CN"/>
        </w:rPr>
      </w:pPr>
      <w:proofErr w:type="spellStart"/>
      <w:r>
        <w:rPr>
          <w:rFonts w:eastAsia="等线"/>
          <w:lang w:eastAsia="zh-CN"/>
        </w:rPr>
        <w:t>RAN3</w:t>
      </w:r>
      <w:proofErr w:type="spellEnd"/>
      <w:r>
        <w:rPr>
          <w:rFonts w:eastAsia="等线"/>
          <w:lang w:eastAsia="zh-CN"/>
        </w:rPr>
        <w:t xml:space="preserve"> has made the following agreements for </w:t>
      </w:r>
      <w:r>
        <w:t xml:space="preserve">RAN visible </w:t>
      </w:r>
      <w:proofErr w:type="spellStart"/>
      <w:r>
        <w:t>QoE</w:t>
      </w:r>
      <w:proofErr w:type="spellEnd"/>
      <w:r>
        <w:t xml:space="preserve"> metrics</w:t>
      </w:r>
      <w:r w:rsidR="00E22FF5">
        <w:rPr>
          <w:rFonts w:eastAsia="等线"/>
          <w:lang w:eastAsia="zh-CN"/>
        </w:rPr>
        <w:t>:</w:t>
      </w:r>
    </w:p>
    <w:p w14:paraId="7E189275" w14:textId="70E47114" w:rsidR="00952F24" w:rsidRPr="00E522A6" w:rsidRDefault="00731F5E" w:rsidP="008005B8">
      <w:pPr>
        <w:pStyle w:val="afa"/>
        <w:numPr>
          <w:ilvl w:val="0"/>
          <w:numId w:val="42"/>
        </w:numPr>
        <w:snapToGrid w:val="0"/>
        <w:jc w:val="both"/>
        <w:rPr>
          <w:rFonts w:eastAsia="等线"/>
          <w:sz w:val="20"/>
          <w:szCs w:val="20"/>
          <w:lang w:val="en-GB" w:eastAsia="zh-CN"/>
        </w:rPr>
      </w:pPr>
      <w:r w:rsidRPr="00E522A6">
        <w:rPr>
          <w:rFonts w:eastAsia="等线"/>
          <w:sz w:val="20"/>
          <w:szCs w:val="20"/>
          <w:lang w:val="en-GB" w:eastAsia="zh-CN"/>
        </w:rPr>
        <w:t xml:space="preserve">The service types supported in the </w:t>
      </w:r>
      <w:proofErr w:type="spellStart"/>
      <w:r w:rsidRPr="00E522A6">
        <w:rPr>
          <w:rFonts w:eastAsia="等线"/>
          <w:sz w:val="20"/>
          <w:szCs w:val="20"/>
          <w:lang w:val="en-GB" w:eastAsia="zh-CN"/>
        </w:rPr>
        <w:t>Rel17</w:t>
      </w:r>
      <w:proofErr w:type="spellEnd"/>
      <w:r w:rsidRPr="00E522A6">
        <w:rPr>
          <w:rFonts w:eastAsia="等线"/>
          <w:sz w:val="20"/>
          <w:szCs w:val="20"/>
          <w:lang w:val="en-GB" w:eastAsia="zh-CN"/>
        </w:rPr>
        <w:t xml:space="preserve"> RAN-visible </w:t>
      </w:r>
      <w:proofErr w:type="spellStart"/>
      <w:r w:rsidRPr="00E522A6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Pr="00E522A6">
        <w:rPr>
          <w:rFonts w:eastAsia="等线"/>
          <w:sz w:val="20"/>
          <w:szCs w:val="20"/>
          <w:lang w:val="en-GB" w:eastAsia="zh-CN"/>
        </w:rPr>
        <w:t xml:space="preserve"> framework are DASH streaming and VR.</w:t>
      </w:r>
    </w:p>
    <w:p w14:paraId="7E961AF0" w14:textId="2174B725" w:rsidR="00731F5E" w:rsidRPr="00E522A6" w:rsidRDefault="00731F5E" w:rsidP="008005B8">
      <w:pPr>
        <w:pStyle w:val="afa"/>
        <w:numPr>
          <w:ilvl w:val="0"/>
          <w:numId w:val="42"/>
        </w:numPr>
        <w:rPr>
          <w:rFonts w:eastAsia="等线"/>
          <w:sz w:val="20"/>
          <w:szCs w:val="20"/>
          <w:lang w:val="en-GB" w:eastAsia="zh-CN"/>
        </w:rPr>
      </w:pPr>
      <w:r w:rsidRPr="00E522A6">
        <w:rPr>
          <w:rFonts w:eastAsia="等线"/>
          <w:sz w:val="20"/>
          <w:szCs w:val="20"/>
          <w:lang w:val="en-GB" w:eastAsia="zh-CN"/>
        </w:rPr>
        <w:t xml:space="preserve">RAN-visible </w:t>
      </w:r>
      <w:proofErr w:type="spellStart"/>
      <w:r w:rsidRPr="00E522A6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Pr="00E522A6">
        <w:rPr>
          <w:rFonts w:eastAsia="等线"/>
          <w:sz w:val="20"/>
          <w:szCs w:val="20"/>
          <w:lang w:val="en-GB" w:eastAsia="zh-CN"/>
        </w:rPr>
        <w:t xml:space="preserve"> metrics: a subset of legacy </w:t>
      </w:r>
      <w:proofErr w:type="spellStart"/>
      <w:r w:rsidRPr="00E522A6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Pr="00E522A6">
        <w:rPr>
          <w:rFonts w:eastAsia="等线"/>
          <w:sz w:val="20"/>
          <w:szCs w:val="20"/>
          <w:lang w:val="en-GB" w:eastAsia="zh-CN"/>
        </w:rPr>
        <w:t xml:space="preserve"> metrics data collected from </w:t>
      </w:r>
      <w:proofErr w:type="spellStart"/>
      <w:r w:rsidRPr="00E522A6">
        <w:rPr>
          <w:rFonts w:eastAsia="等线"/>
          <w:sz w:val="20"/>
          <w:szCs w:val="20"/>
          <w:lang w:val="en-GB" w:eastAsia="zh-CN"/>
        </w:rPr>
        <w:t>UE</w:t>
      </w:r>
      <w:proofErr w:type="spellEnd"/>
      <w:r w:rsidRPr="00E522A6">
        <w:rPr>
          <w:rFonts w:eastAsia="等线"/>
          <w:sz w:val="20"/>
          <w:szCs w:val="20"/>
          <w:lang w:val="en-GB" w:eastAsia="zh-CN"/>
        </w:rPr>
        <w:t>, which are useful for RAN.</w:t>
      </w:r>
    </w:p>
    <w:p w14:paraId="13DF74F2" w14:textId="5300D1FE" w:rsidR="00731F5E" w:rsidRPr="00E522A6" w:rsidRDefault="00731F5E" w:rsidP="008005B8">
      <w:pPr>
        <w:pStyle w:val="afa"/>
        <w:numPr>
          <w:ilvl w:val="0"/>
          <w:numId w:val="42"/>
        </w:numPr>
        <w:snapToGrid w:val="0"/>
        <w:jc w:val="both"/>
        <w:rPr>
          <w:rFonts w:eastAsia="等线"/>
          <w:sz w:val="20"/>
          <w:szCs w:val="20"/>
          <w:lang w:val="en-GB" w:eastAsia="zh-CN"/>
        </w:rPr>
      </w:pPr>
      <w:r w:rsidRPr="00E522A6">
        <w:rPr>
          <w:rFonts w:eastAsia="等线"/>
          <w:sz w:val="20"/>
          <w:szCs w:val="20"/>
          <w:lang w:val="en-GB" w:eastAsia="zh-CN"/>
        </w:rPr>
        <w:t xml:space="preserve">RAN-visible </w:t>
      </w:r>
      <w:proofErr w:type="spellStart"/>
      <w:r w:rsidRPr="00E522A6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Pr="00E522A6">
        <w:rPr>
          <w:rFonts w:eastAsia="等线"/>
          <w:sz w:val="20"/>
          <w:szCs w:val="20"/>
          <w:lang w:val="en-GB" w:eastAsia="zh-CN"/>
        </w:rPr>
        <w:t xml:space="preserve"> values: a set of values derived from </w:t>
      </w:r>
      <w:proofErr w:type="spellStart"/>
      <w:r w:rsidRPr="00E522A6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Pr="00E522A6">
        <w:rPr>
          <w:rFonts w:eastAsia="等线"/>
          <w:sz w:val="20"/>
          <w:szCs w:val="20"/>
          <w:lang w:val="en-GB" w:eastAsia="zh-CN"/>
        </w:rPr>
        <w:t xml:space="preserve"> metrics data through a model/function defined in collaboration with </w:t>
      </w:r>
      <w:proofErr w:type="spellStart"/>
      <w:r w:rsidRPr="00E522A6">
        <w:rPr>
          <w:rFonts w:eastAsia="等线"/>
          <w:sz w:val="20"/>
          <w:szCs w:val="20"/>
          <w:lang w:val="en-GB" w:eastAsia="zh-CN"/>
        </w:rPr>
        <w:t>SA4</w:t>
      </w:r>
      <w:proofErr w:type="spellEnd"/>
      <w:r w:rsidRPr="00E522A6">
        <w:rPr>
          <w:rFonts w:eastAsia="等线"/>
          <w:sz w:val="20"/>
          <w:szCs w:val="20"/>
          <w:lang w:val="en-GB" w:eastAsia="zh-CN"/>
        </w:rPr>
        <w:t xml:space="preserve"> (pending </w:t>
      </w:r>
      <w:proofErr w:type="spellStart"/>
      <w:r w:rsidRPr="00E522A6">
        <w:rPr>
          <w:rFonts w:eastAsia="等线"/>
          <w:sz w:val="20"/>
          <w:szCs w:val="20"/>
          <w:lang w:val="en-GB" w:eastAsia="zh-CN"/>
        </w:rPr>
        <w:t>SA4</w:t>
      </w:r>
      <w:proofErr w:type="spellEnd"/>
      <w:r w:rsidRPr="00E522A6">
        <w:rPr>
          <w:rFonts w:eastAsia="等线"/>
          <w:sz w:val="20"/>
          <w:szCs w:val="20"/>
          <w:lang w:val="en-GB" w:eastAsia="zh-CN"/>
        </w:rPr>
        <w:t>).</w:t>
      </w:r>
    </w:p>
    <w:p w14:paraId="1A032F26" w14:textId="77777777" w:rsidR="00731F5E" w:rsidRPr="00E522A6" w:rsidRDefault="00731F5E" w:rsidP="008005B8">
      <w:pPr>
        <w:pStyle w:val="afa"/>
        <w:numPr>
          <w:ilvl w:val="0"/>
          <w:numId w:val="42"/>
        </w:numPr>
        <w:rPr>
          <w:rFonts w:eastAsia="等线"/>
          <w:sz w:val="20"/>
          <w:szCs w:val="20"/>
          <w:lang w:val="en-GB" w:eastAsia="zh-CN"/>
        </w:rPr>
      </w:pPr>
      <w:r w:rsidRPr="00E522A6">
        <w:rPr>
          <w:rFonts w:eastAsia="等线"/>
          <w:sz w:val="20"/>
          <w:szCs w:val="20"/>
          <w:lang w:val="en-GB" w:eastAsia="zh-CN"/>
        </w:rPr>
        <w:t xml:space="preserve">The </w:t>
      </w:r>
      <w:proofErr w:type="spellStart"/>
      <w:r w:rsidRPr="00E522A6">
        <w:rPr>
          <w:rFonts w:eastAsia="等线"/>
          <w:sz w:val="20"/>
          <w:szCs w:val="20"/>
          <w:lang w:val="en-GB" w:eastAsia="zh-CN"/>
        </w:rPr>
        <w:t>UE</w:t>
      </w:r>
      <w:proofErr w:type="spellEnd"/>
      <w:r w:rsidRPr="00E522A6">
        <w:rPr>
          <w:rFonts w:eastAsia="等线"/>
          <w:sz w:val="20"/>
          <w:szCs w:val="20"/>
          <w:lang w:val="en-GB" w:eastAsia="zh-CN"/>
        </w:rPr>
        <w:t xml:space="preserve"> is assumed to indicate to the RAN its capability with respect to providing RVQOE metrics (LS to RAN2 seems needed).</w:t>
      </w:r>
    </w:p>
    <w:p w14:paraId="42D249A7" w14:textId="44F6199B" w:rsidR="00731F5E" w:rsidRPr="00E522A6" w:rsidRDefault="00731F5E" w:rsidP="008005B8">
      <w:pPr>
        <w:pStyle w:val="afa"/>
        <w:numPr>
          <w:ilvl w:val="0"/>
          <w:numId w:val="42"/>
        </w:numPr>
        <w:rPr>
          <w:rFonts w:eastAsia="等线"/>
          <w:sz w:val="20"/>
          <w:szCs w:val="20"/>
          <w:lang w:val="en-GB" w:eastAsia="zh-CN"/>
        </w:rPr>
      </w:pPr>
      <w:r w:rsidRPr="00E522A6">
        <w:rPr>
          <w:rFonts w:eastAsia="等线"/>
          <w:sz w:val="20"/>
          <w:szCs w:val="20"/>
          <w:lang w:val="en-GB" w:eastAsia="zh-CN"/>
        </w:rPr>
        <w:t xml:space="preserve">Together with the </w:t>
      </w:r>
      <w:proofErr w:type="spellStart"/>
      <w:r w:rsidRPr="00E522A6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Pr="00E522A6">
        <w:rPr>
          <w:rFonts w:eastAsia="等线"/>
          <w:sz w:val="20"/>
          <w:szCs w:val="20"/>
          <w:lang w:val="en-GB" w:eastAsia="zh-CN"/>
        </w:rPr>
        <w:t xml:space="preserve"> measurements, the </w:t>
      </w:r>
      <w:r w:rsidR="008005B8" w:rsidRPr="00E522A6">
        <w:rPr>
          <w:rFonts w:eastAsia="等线"/>
          <w:sz w:val="20"/>
          <w:szCs w:val="20"/>
          <w:lang w:val="en-GB" w:eastAsia="zh-CN"/>
        </w:rPr>
        <w:t xml:space="preserve">collection of RAN-visible </w:t>
      </w:r>
      <w:proofErr w:type="spellStart"/>
      <w:r w:rsidR="008005B8" w:rsidRPr="00E522A6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Pr="00E522A6">
        <w:rPr>
          <w:rFonts w:eastAsia="等线"/>
          <w:sz w:val="20"/>
          <w:szCs w:val="20"/>
          <w:lang w:val="en-GB" w:eastAsia="zh-CN"/>
        </w:rPr>
        <w:t xml:space="preserve"> </w:t>
      </w:r>
      <w:r w:rsidR="008005B8" w:rsidRPr="00E522A6">
        <w:rPr>
          <w:rFonts w:eastAsia="等线"/>
          <w:sz w:val="20"/>
          <w:szCs w:val="20"/>
          <w:lang w:val="en-GB" w:eastAsia="zh-CN"/>
        </w:rPr>
        <w:t>can be activated and de-activated.</w:t>
      </w:r>
    </w:p>
    <w:p w14:paraId="0FB7A032" w14:textId="0FF8F297" w:rsidR="00952F24" w:rsidRPr="00952F24" w:rsidRDefault="00952F24" w:rsidP="00E522A6">
      <w:pPr>
        <w:snapToGrid w:val="0"/>
        <w:spacing w:beforeLines="50" w:before="120"/>
        <w:jc w:val="both"/>
        <w:rPr>
          <w:rFonts w:eastAsiaTheme="minorEastAsia"/>
          <w:bCs/>
          <w:sz w:val="22"/>
          <w:szCs w:val="22"/>
          <w:lang w:eastAsia="zh-CN"/>
        </w:rPr>
      </w:pPr>
      <w:proofErr w:type="spellStart"/>
      <w:r w:rsidRPr="00952F24">
        <w:rPr>
          <w:rFonts w:eastAsiaTheme="minorEastAsia" w:hint="eastAsia"/>
          <w:bCs/>
          <w:sz w:val="22"/>
          <w:szCs w:val="22"/>
          <w:lang w:eastAsia="zh-CN"/>
        </w:rPr>
        <w:t>R</w:t>
      </w:r>
      <w:r w:rsidRPr="00952F24">
        <w:rPr>
          <w:rFonts w:eastAsiaTheme="minorEastAsia"/>
          <w:bCs/>
          <w:sz w:val="22"/>
          <w:szCs w:val="22"/>
          <w:lang w:eastAsia="zh-CN"/>
        </w:rPr>
        <w:t>AN</w:t>
      </w:r>
      <w:r w:rsidR="00643572">
        <w:rPr>
          <w:rFonts w:eastAsiaTheme="minorEastAsia"/>
          <w:bCs/>
          <w:sz w:val="22"/>
          <w:szCs w:val="22"/>
          <w:lang w:eastAsia="zh-CN"/>
        </w:rPr>
        <w:t>3</w:t>
      </w:r>
      <w:proofErr w:type="spellEnd"/>
      <w:r w:rsidRPr="00952F24">
        <w:rPr>
          <w:rFonts w:eastAsiaTheme="minorEastAsia"/>
          <w:bCs/>
          <w:sz w:val="22"/>
          <w:szCs w:val="22"/>
          <w:lang w:eastAsia="zh-CN"/>
        </w:rPr>
        <w:t xml:space="preserve"> would also ask the following question</w:t>
      </w:r>
      <w:r w:rsidR="008005B8">
        <w:rPr>
          <w:rFonts w:eastAsiaTheme="minorEastAsia"/>
          <w:bCs/>
          <w:sz w:val="22"/>
          <w:szCs w:val="22"/>
          <w:lang w:eastAsia="zh-CN"/>
        </w:rPr>
        <w:t xml:space="preserve"> to </w:t>
      </w:r>
      <w:proofErr w:type="spellStart"/>
      <w:r w:rsidR="008005B8">
        <w:rPr>
          <w:rFonts w:eastAsiaTheme="minorEastAsia"/>
          <w:bCs/>
          <w:sz w:val="22"/>
          <w:szCs w:val="22"/>
          <w:lang w:eastAsia="zh-CN"/>
        </w:rPr>
        <w:t>SA4</w:t>
      </w:r>
      <w:proofErr w:type="spellEnd"/>
      <w:r>
        <w:rPr>
          <w:rFonts w:eastAsiaTheme="minorEastAsia"/>
          <w:bCs/>
          <w:sz w:val="22"/>
          <w:szCs w:val="22"/>
          <w:lang w:eastAsia="zh-CN"/>
        </w:rPr>
        <w:t>:</w:t>
      </w:r>
    </w:p>
    <w:p w14:paraId="42124D77" w14:textId="04ED5F7B" w:rsidR="00E22FF5" w:rsidRPr="00731F5E" w:rsidRDefault="00E22FF5" w:rsidP="00731F5E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</w:t>
      </w:r>
      <w:r w:rsidRPr="00983833">
        <w:rPr>
          <w:sz w:val="22"/>
          <w:szCs w:val="22"/>
          <w:lang w:eastAsia="zh-CN"/>
        </w:rPr>
        <w:t>:</w:t>
      </w:r>
      <w:r>
        <w:rPr>
          <w:sz w:val="22"/>
          <w:szCs w:val="22"/>
          <w:lang w:eastAsia="zh-CN"/>
        </w:rPr>
        <w:t xml:space="preserve"> </w:t>
      </w:r>
      <w:r w:rsidR="008005B8">
        <w:rPr>
          <w:sz w:val="22"/>
          <w:szCs w:val="22"/>
          <w:lang w:eastAsia="zh-CN"/>
        </w:rPr>
        <w:t xml:space="preserve">For each service type, are those metrics fixed or configurable in the </w:t>
      </w:r>
      <w:proofErr w:type="spellStart"/>
      <w:r w:rsidR="008005B8">
        <w:rPr>
          <w:sz w:val="22"/>
          <w:szCs w:val="22"/>
          <w:lang w:eastAsia="zh-CN"/>
        </w:rPr>
        <w:t>QoE</w:t>
      </w:r>
      <w:proofErr w:type="spellEnd"/>
      <w:r w:rsidR="008005B8">
        <w:rPr>
          <w:sz w:val="22"/>
          <w:szCs w:val="22"/>
          <w:lang w:eastAsia="zh-CN"/>
        </w:rPr>
        <w:t xml:space="preserve"> measurement configuration?</w:t>
      </w:r>
    </w:p>
    <w:p w14:paraId="59E6085A" w14:textId="77777777" w:rsidR="002F7C73" w:rsidRDefault="002F7C73" w:rsidP="002F7C73">
      <w:pPr>
        <w:pStyle w:val="10"/>
      </w:pPr>
      <w:r>
        <w:t>2</w:t>
      </w:r>
      <w:r>
        <w:tab/>
        <w:t>Actions</w:t>
      </w:r>
    </w:p>
    <w:p w14:paraId="68DB3923" w14:textId="17537571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proofErr w:type="spellStart"/>
      <w:r w:rsidR="004139C2">
        <w:rPr>
          <w:rFonts w:ascii="Arial" w:hAnsi="Arial" w:cs="Arial"/>
          <w:b/>
        </w:rPr>
        <w:t>SA</w:t>
      </w:r>
      <w:r w:rsidR="00763546">
        <w:rPr>
          <w:rFonts w:ascii="Arial" w:hAnsi="Arial" w:cs="Arial"/>
          <w:b/>
        </w:rPr>
        <w:t>4</w:t>
      </w:r>
      <w:proofErr w:type="spellEnd"/>
      <w:r>
        <w:rPr>
          <w:rFonts w:ascii="Arial" w:hAnsi="Arial" w:cs="Arial"/>
          <w:b/>
        </w:rPr>
        <w:t xml:space="preserve"> </w:t>
      </w:r>
    </w:p>
    <w:p w14:paraId="34C4EDAE" w14:textId="74368CDB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57229">
        <w:rPr>
          <w:rFonts w:ascii="Arial" w:hAnsi="Arial" w:cs="Arial"/>
          <w:b/>
        </w:rPr>
        <w:tab/>
      </w:r>
      <w:proofErr w:type="spellStart"/>
      <w:r w:rsidR="00BD1E23" w:rsidRPr="00BD1E23">
        <w:t>RAN</w:t>
      </w:r>
      <w:r w:rsidR="005C6ECA">
        <w:t>3</w:t>
      </w:r>
      <w:proofErr w:type="spellEnd"/>
      <w:r w:rsidR="00BD1E23" w:rsidRPr="00BD1E23">
        <w:t xml:space="preserve"> respectfully asks </w:t>
      </w:r>
      <w:proofErr w:type="spellStart"/>
      <w:r w:rsidR="004139C2">
        <w:t>SA</w:t>
      </w:r>
      <w:r w:rsidR="00763546">
        <w:t>4</w:t>
      </w:r>
      <w:proofErr w:type="spellEnd"/>
      <w:r w:rsidR="00731F5E">
        <w:t xml:space="preserve"> and RAN2</w:t>
      </w:r>
      <w:r w:rsidR="00BD1E23" w:rsidRPr="00BD1E23">
        <w:t xml:space="preserve"> to take the above </w:t>
      </w:r>
      <w:r w:rsidR="00763546">
        <w:t>agreements</w:t>
      </w:r>
      <w:r w:rsidR="00BD1E23" w:rsidRPr="00BD1E23">
        <w:t xml:space="preserve"> into account</w:t>
      </w:r>
      <w:r w:rsidR="00731F5E">
        <w:t xml:space="preserve"> and </w:t>
      </w:r>
      <w:r w:rsidR="008F188A">
        <w:t>also</w:t>
      </w:r>
      <w:r w:rsidR="00731F5E">
        <w:t xml:space="preserve"> asks </w:t>
      </w:r>
      <w:proofErr w:type="spellStart"/>
      <w:r w:rsidR="00731F5E">
        <w:t>SA4</w:t>
      </w:r>
      <w:proofErr w:type="spellEnd"/>
      <w:r w:rsidR="00731F5E">
        <w:t xml:space="preserve"> to answer the raised question</w:t>
      </w:r>
      <w:r w:rsidR="00BD1E23" w:rsidRPr="00BD1E23">
        <w:t>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proofErr w:type="spellStart"/>
      <w:r>
        <w:rPr>
          <w:rFonts w:cs="Arial"/>
          <w:szCs w:val="36"/>
        </w:rPr>
        <w:t>RAN3</w:t>
      </w:r>
      <w:proofErr w:type="spellEnd"/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7626882" w14:textId="73E56D08" w:rsidR="002F7C73" w:rsidRPr="00A745B7" w:rsidRDefault="00A97298" w:rsidP="002F7C73">
      <w:pPr>
        <w:rPr>
          <w:lang w:val="en-US"/>
        </w:rPr>
      </w:pPr>
      <w:proofErr w:type="spellStart"/>
      <w:r w:rsidRPr="00A97298">
        <w:t>3GPP</w:t>
      </w:r>
      <w:proofErr w:type="spellEnd"/>
      <w:r w:rsidRPr="00A97298">
        <w:t xml:space="preserve"> TSG</w:t>
      </w:r>
      <w:r>
        <w:t xml:space="preserve"> </w:t>
      </w:r>
      <w:proofErr w:type="spellStart"/>
      <w:r w:rsidR="00643469">
        <w:t>RAN3#114</w:t>
      </w:r>
      <w:r>
        <w:t>e</w:t>
      </w:r>
      <w:proofErr w:type="spellEnd"/>
      <w:r w:rsidR="00D64A48">
        <w:tab/>
      </w:r>
      <w:r w:rsidR="00D64A48">
        <w:tab/>
      </w:r>
      <w:r w:rsidRPr="00A97298">
        <w:t>11/2021</w:t>
      </w:r>
      <w:r w:rsidRPr="00A97298">
        <w:tab/>
        <w:t>E-Meeting</w:t>
      </w:r>
    </w:p>
    <w:p w14:paraId="2A917FF0" w14:textId="0EB72D01" w:rsidR="005456E5" w:rsidRPr="007D3E81" w:rsidRDefault="004139C2" w:rsidP="001551A2">
      <w:pPr>
        <w:rPr>
          <w:lang w:eastAsia="zh-CN"/>
        </w:rPr>
      </w:pPr>
      <w:proofErr w:type="spellStart"/>
      <w:r w:rsidRPr="00A97298">
        <w:t>3GPP</w:t>
      </w:r>
      <w:proofErr w:type="spellEnd"/>
      <w:r w:rsidRPr="00A97298">
        <w:t xml:space="preserve"> TSG</w:t>
      </w:r>
      <w:r>
        <w:t xml:space="preserve"> </w:t>
      </w:r>
      <w:proofErr w:type="spellStart"/>
      <w:r>
        <w:t>RAN3#115e</w:t>
      </w:r>
      <w:proofErr w:type="spellEnd"/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917019" w14:textId="77777777" w:rsidR="002877B6" w:rsidRDefault="002877B6">
      <w:r>
        <w:separator/>
      </w:r>
    </w:p>
  </w:endnote>
  <w:endnote w:type="continuationSeparator" w:id="0">
    <w:p w14:paraId="1B080CB1" w14:textId="77777777" w:rsidR="002877B6" w:rsidRDefault="00287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3B207" w14:textId="77777777" w:rsidR="002877B6" w:rsidRDefault="002877B6">
      <w:r>
        <w:separator/>
      </w:r>
    </w:p>
  </w:footnote>
  <w:footnote w:type="continuationSeparator" w:id="0">
    <w:p w14:paraId="6298EE3E" w14:textId="77777777" w:rsidR="002877B6" w:rsidRDefault="00287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7494D4B"/>
    <w:multiLevelType w:val="hybridMultilevel"/>
    <w:tmpl w:val="0E5EA70C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4"/>
  </w:num>
  <w:num w:numId="4">
    <w:abstractNumId w:val="25"/>
  </w:num>
  <w:num w:numId="5">
    <w:abstractNumId w:val="20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2"/>
  </w:num>
  <w:num w:numId="13">
    <w:abstractNumId w:val="7"/>
  </w:num>
  <w:num w:numId="14">
    <w:abstractNumId w:val="18"/>
  </w:num>
  <w:num w:numId="15">
    <w:abstractNumId w:val="21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3"/>
  </w:num>
  <w:num w:numId="39">
    <w:abstractNumId w:val="17"/>
  </w:num>
  <w:num w:numId="40">
    <w:abstractNumId w:val="23"/>
  </w:num>
  <w:num w:numId="41">
    <w:abstractNumId w:val="9"/>
  </w:num>
  <w:num w:numId="4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4974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229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4AE7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2A9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877B6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572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1F5E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3546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066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47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5B8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88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2F24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68CD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6B1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7997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C4D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2A6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15</cp:revision>
  <cp:lastPrinted>2009-04-22T07:01:00Z</cp:lastPrinted>
  <dcterms:created xsi:type="dcterms:W3CDTF">2021-07-22T07:44:00Z</dcterms:created>
  <dcterms:modified xsi:type="dcterms:W3CDTF">2021-08-06T06:14:00Z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(3)vcT982Z9Y6XPmGk97ihndsZy9tVqSg8EBJQ+/z4DRSVqIH89AIW7K+8zn1yJGXgWU4hqws01
xRfQ+xT2pj020c8GXTHdtoBX/W0RCUfcZKzUdhC10jc9V+SdosIFYJbK782CcvrKphOHwLYe
TXDeCyef1A0RUSaoG4JpPbYpkmorRXBsH6pVJero0Z2cS9kZpgXuU1oD5wt6NxH/7+/NW2Zn
nQYnWg2m3dzgNJ7dDA</vt:lpwstr>
  </property>
  <property fmtid="{D5CDD505-2E9C-101B-9397-08002B2CF9AE}" pid="17" name="_2015_ms_pID_7253431">
    <vt:lpwstr>mnOM25BIVDdAUwD4zIk7lfVboN2gEy5+NIH7Lb2gZXq9MxOhSmVKqJ
TnyorVzk6wQDIkuL1mtrsY8UvIZeD8CYU9XGUOl893NIxLB6R/rakNeV39Z6SubGeNxFQJUI
v5gRewfGT9WVpgm3IDZACiUV1+rQFOOqJe7kAZp6/2yqCke35svjsRbk9BpZqN8nTWxLCXQ7
UTyTukrn4VzzNofyIP1tpwiRm8R7c1hrcibU</vt:lpwstr>
  </property>
  <property fmtid="{D5CDD505-2E9C-101B-9397-08002B2CF9AE}" pid="18" name="_2015_ms_pID_7253432">
    <vt:lpwstr>OQ==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